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232C8CE7" w:rsidR="00A62B4C" w:rsidRPr="00B67D39" w:rsidRDefault="00B67D39" w:rsidP="00F37BC2">
      <w:pPr>
        <w:spacing w:after="120"/>
        <w:jc w:val="both"/>
        <w:rPr>
          <w:rFonts w:eastAsia="Verdana" w:cs="Times New Roman"/>
          <w:szCs w:val="18"/>
        </w:rPr>
      </w:pPr>
      <w:r w:rsidRPr="00B67D39">
        <w:rPr>
          <w:rFonts w:cstheme="minorHAnsi"/>
          <w:szCs w:val="18"/>
          <w:lang w:eastAsia="pl-PL"/>
        </w:rPr>
        <w:t xml:space="preserve">Dotyczy postępowania zakupowego nr </w:t>
      </w:r>
      <w:r w:rsidR="0016007C" w:rsidRPr="0016007C">
        <w:rPr>
          <w:rFonts w:cstheme="minorHAnsi"/>
          <w:b/>
          <w:szCs w:val="18"/>
          <w:lang w:eastAsia="pl-PL"/>
        </w:rPr>
        <w:t>POST/DYS/OLD/GZ/00196/2026</w:t>
      </w:r>
      <w:r w:rsidR="0016007C">
        <w:rPr>
          <w:rFonts w:cstheme="minorHAnsi"/>
          <w:b/>
          <w:szCs w:val="18"/>
          <w:lang w:eastAsia="pl-PL"/>
        </w:rPr>
        <w:t xml:space="preserve"> </w:t>
      </w:r>
      <w:r w:rsidRPr="00B67D39">
        <w:rPr>
          <w:rFonts w:cstheme="minorHAnsi"/>
          <w:szCs w:val="18"/>
          <w:lang w:eastAsia="pl-PL"/>
        </w:rPr>
        <w:t xml:space="preserve">prowadzonego w trybie przetargu nieograniczonego pn.  </w:t>
      </w:r>
      <w:r w:rsidR="0016007C" w:rsidRPr="0016007C">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Kowiesy, Głuchów, Nowy Kawęczyn</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906458B" w14:textId="469CEF12" w:rsidR="009D1912" w:rsidRDefault="0016007C" w:rsidP="00217A61">
      <w:pPr>
        <w:pStyle w:val="Akapitzlist"/>
        <w:spacing w:before="100" w:beforeAutospacing="1" w:after="100" w:afterAutospacing="1"/>
        <w:ind w:left="426"/>
        <w:rPr>
          <w:rFonts w:cstheme="minorHAnsi"/>
          <w:b/>
          <w:szCs w:val="18"/>
        </w:rPr>
      </w:pPr>
      <w:r w:rsidRPr="0016007C">
        <w:rPr>
          <w:rFonts w:cstheme="minorHAnsi"/>
          <w:b/>
          <w:szCs w:val="18"/>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Kowiesy, Głuchów, Nowy Kawęczyn</w:t>
      </w:r>
    </w:p>
    <w:p w14:paraId="5B1A5618" w14:textId="77777777" w:rsidR="0016007C" w:rsidRDefault="0016007C" w:rsidP="00217A61">
      <w:pPr>
        <w:pStyle w:val="Akapitzlist"/>
        <w:spacing w:before="100" w:beforeAutospacing="1" w:after="100" w:afterAutospacing="1"/>
        <w:ind w:left="426"/>
        <w:rPr>
          <w:rFonts w:cstheme="minorHAnsi"/>
          <w:b/>
          <w:szCs w:val="18"/>
        </w:rPr>
      </w:pPr>
    </w:p>
    <w:p w14:paraId="6A67BB64"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netto ..................................... zł (słownie ........................................)</w:t>
      </w:r>
    </w:p>
    <w:p w14:paraId="288CDE6B" w14:textId="77777777" w:rsidR="000F6245" w:rsidRPr="000F6245" w:rsidRDefault="000F6245" w:rsidP="000F6245">
      <w:pPr>
        <w:pStyle w:val="Akapitzlist"/>
        <w:spacing w:before="100" w:beforeAutospacing="1" w:after="100" w:afterAutospacing="1"/>
        <w:ind w:left="426"/>
        <w:rPr>
          <w:rFonts w:cstheme="minorHAnsi"/>
          <w:b/>
          <w:szCs w:val="18"/>
        </w:rPr>
      </w:pPr>
    </w:p>
    <w:p w14:paraId="3F3D88B6"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Wartość podatku VAT .................. zł,   według stawki ……..…. %</w:t>
      </w:r>
    </w:p>
    <w:p w14:paraId="36B27FCA" w14:textId="77777777" w:rsidR="000F6245" w:rsidRPr="000F6245" w:rsidRDefault="000F6245" w:rsidP="000F6245">
      <w:pPr>
        <w:pStyle w:val="Akapitzlist"/>
        <w:spacing w:before="100" w:beforeAutospacing="1" w:after="100" w:afterAutospacing="1"/>
        <w:ind w:left="426"/>
        <w:rPr>
          <w:rFonts w:cstheme="minorHAnsi"/>
          <w:b/>
          <w:szCs w:val="18"/>
        </w:rPr>
      </w:pPr>
    </w:p>
    <w:p w14:paraId="0BD8A25E" w14:textId="5B311727" w:rsidR="00DB7EB0"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brutto ................................. zł (słownie ...........................................)</w:t>
      </w:r>
    </w:p>
    <w:p w14:paraId="174EE56E" w14:textId="77777777" w:rsidR="006D7072" w:rsidRPr="00B67D39" w:rsidRDefault="006D7072" w:rsidP="00DB7EB0">
      <w:pPr>
        <w:pStyle w:val="Akapitzlist"/>
        <w:spacing w:before="100" w:beforeAutospacing="1" w:after="100" w:afterAutospacing="1"/>
        <w:ind w:left="426"/>
        <w:rPr>
          <w:rFonts w:cstheme="minorHAnsi"/>
          <w:szCs w:val="18"/>
        </w:rPr>
      </w:pPr>
    </w:p>
    <w:p w14:paraId="10F0BE4D" w14:textId="7257F70B" w:rsidR="00381365" w:rsidRDefault="00381365" w:rsidP="00381365">
      <w:pPr>
        <w:rPr>
          <w:rFonts w:cstheme="minorHAnsi"/>
          <w:szCs w:val="18"/>
        </w:rPr>
      </w:pPr>
    </w:p>
    <w:p w14:paraId="38D939FD" w14:textId="77777777" w:rsidR="000F6245" w:rsidRPr="000F6245" w:rsidRDefault="000F6245" w:rsidP="000F6245">
      <w:pPr>
        <w:rPr>
          <w:rFonts w:cstheme="minorHAnsi"/>
          <w:b/>
          <w:bCs/>
          <w:szCs w:val="18"/>
        </w:rPr>
      </w:pPr>
      <w:r w:rsidRPr="000F6245">
        <w:rPr>
          <w:rFonts w:cstheme="minorHAnsi"/>
          <w:b/>
          <w:bCs/>
          <w:szCs w:val="18"/>
        </w:rPr>
        <w:lastRenderedPageBreak/>
        <w:t>Uwaga:</w:t>
      </w:r>
    </w:p>
    <w:p w14:paraId="00926B91" w14:textId="77777777" w:rsidR="000F6245" w:rsidRPr="000F6245" w:rsidRDefault="000F6245" w:rsidP="000F6245">
      <w:pPr>
        <w:rPr>
          <w:rFonts w:cstheme="minorHAnsi"/>
          <w:szCs w:val="18"/>
        </w:rPr>
      </w:pPr>
      <w:r w:rsidRPr="000F6245">
        <w:rPr>
          <w:rFonts w:cstheme="minorHAnsi"/>
          <w:szCs w:val="18"/>
        </w:rPr>
        <w:t>Na łączną wartość zamówienia, składają się ceny jednostkowe przedstawione w Formularzach cenowych stanowiących załączniki nr 3.1 do SWZ.</w:t>
      </w:r>
    </w:p>
    <w:p w14:paraId="0C354630" w14:textId="77777777" w:rsidR="000F6245" w:rsidRPr="000F6245" w:rsidRDefault="000F6245" w:rsidP="000F6245">
      <w:pPr>
        <w:rPr>
          <w:rFonts w:cstheme="minorHAnsi"/>
          <w:szCs w:val="18"/>
        </w:rPr>
      </w:pPr>
    </w:p>
    <w:p w14:paraId="72D24EDE" w14:textId="77777777" w:rsidR="000F6245" w:rsidRPr="000F6245" w:rsidRDefault="000F6245" w:rsidP="000F6245">
      <w:pPr>
        <w:rPr>
          <w:rFonts w:cstheme="minorHAnsi"/>
          <w:b/>
          <w:bCs/>
          <w:szCs w:val="18"/>
        </w:rPr>
      </w:pPr>
      <w:r w:rsidRPr="000F6245">
        <w:rPr>
          <w:rFonts w:cstheme="minorHAnsi"/>
          <w:b/>
          <w:bCs/>
          <w:szCs w:val="18"/>
        </w:rPr>
        <w:t>Uwaga!</w:t>
      </w:r>
    </w:p>
    <w:p w14:paraId="09287F2B" w14:textId="78FF69CD" w:rsidR="000F6245" w:rsidRPr="000F6245" w:rsidRDefault="000F6245" w:rsidP="000F6245">
      <w:pPr>
        <w:rPr>
          <w:rFonts w:cstheme="minorHAnsi"/>
          <w:szCs w:val="18"/>
        </w:rPr>
      </w:pPr>
      <w:r w:rsidRPr="000F6245">
        <w:rPr>
          <w:rFonts w:cstheme="minorHAnsi"/>
          <w:szCs w:val="18"/>
        </w:rPr>
        <w:t xml:space="preserve">Cena ważona oferty netto to przeniesiona z Załącznika nr 3.1. do SWZ cena obliczona z uwzględnieniem wag (poz. </w:t>
      </w:r>
      <w:r w:rsidR="0016007C">
        <w:rPr>
          <w:rFonts w:cstheme="minorHAnsi"/>
          <w:szCs w:val="18"/>
        </w:rPr>
        <w:t>90</w:t>
      </w:r>
      <w:r w:rsidRPr="000F6245">
        <w:rPr>
          <w:rFonts w:cstheme="minorHAnsi"/>
          <w:szCs w:val="18"/>
        </w:rPr>
        <w:t xml:space="preserve"> tego Załącznika).</w:t>
      </w:r>
    </w:p>
    <w:p w14:paraId="6E85B7A7" w14:textId="71A34EB0" w:rsidR="000F6245" w:rsidRDefault="000F6245" w:rsidP="000F6245">
      <w:pPr>
        <w:rPr>
          <w:rFonts w:cstheme="minorHAnsi"/>
          <w:szCs w:val="18"/>
        </w:rPr>
      </w:pPr>
      <w:r w:rsidRPr="000F6245">
        <w:rPr>
          <w:rFonts w:cstheme="minorHAnsi"/>
          <w:szCs w:val="18"/>
        </w:rPr>
        <w:t>Wykonawca składając ofertę w systemie SWPP2 w pozycji „cena netto” wpisuje cenę oferty netto wskazaną w Załącznikach 3 i 3.1. do SWZ.</w:t>
      </w:r>
    </w:p>
    <w:p w14:paraId="23ACA8C3" w14:textId="77777777" w:rsidR="000F6245" w:rsidRDefault="000F6245" w:rsidP="00381365">
      <w:pPr>
        <w:rPr>
          <w:rFonts w:cstheme="minorHAnsi"/>
          <w:szCs w:val="18"/>
        </w:rPr>
      </w:pPr>
    </w:p>
    <w:p w14:paraId="08940F54" w14:textId="77777777" w:rsidR="000F6245" w:rsidRPr="00B67D39" w:rsidRDefault="000F624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16007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6007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16007C"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16007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C2B3E73" w14:textId="77777777" w:rsidR="006D7072" w:rsidRPr="006D7072" w:rsidRDefault="006D7072" w:rsidP="006D7072">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p>
    <w:p w14:paraId="323E8991" w14:textId="77777777" w:rsidR="006D7072" w:rsidRDefault="006D7072" w:rsidP="006D7072">
      <w:pPr>
        <w:pStyle w:val="Akapitzlist"/>
        <w:rPr>
          <w:rFonts w:cstheme="minorHAnsi"/>
          <w:b/>
          <w:color w:val="062156" w:themeColor="text2" w:themeShade="BF"/>
          <w:szCs w:val="18"/>
          <w:lang w:eastAsia="pl-PL"/>
        </w:rPr>
      </w:pPr>
    </w:p>
    <w:p w14:paraId="26630B2C" w14:textId="10F6CD08" w:rsidR="006D7072" w:rsidRPr="000F6245" w:rsidRDefault="000F6245" w:rsidP="000F6245">
      <w:pPr>
        <w:rPr>
          <w:rFonts w:cstheme="minorHAnsi"/>
          <w:b/>
          <w:color w:val="062156" w:themeColor="text2" w:themeShade="BF"/>
          <w:szCs w:val="18"/>
          <w:lang w:eastAsia="pl-PL"/>
        </w:rPr>
      </w:pPr>
      <w:r>
        <w:rPr>
          <w:rFonts w:cstheme="minorHAnsi"/>
          <w:b/>
          <w:color w:val="062156" w:themeColor="text2" w:themeShade="BF"/>
          <w:szCs w:val="18"/>
          <w:lang w:eastAsia="pl-PL"/>
        </w:rPr>
        <w:t xml:space="preserve">        5</w:t>
      </w:r>
      <w:r w:rsidR="006D7072" w:rsidRPr="000F6245">
        <w:rPr>
          <w:rFonts w:cstheme="minorHAnsi"/>
          <w:b/>
          <w:color w:val="062156" w:themeColor="text2" w:themeShade="BF"/>
          <w:szCs w:val="18"/>
          <w:lang w:eastAsia="pl-PL"/>
        </w:rPr>
        <w:t xml:space="preserve"> 000,00 zł (</w:t>
      </w:r>
      <w:r>
        <w:rPr>
          <w:rFonts w:cstheme="minorHAnsi"/>
          <w:b/>
          <w:color w:val="062156" w:themeColor="text2" w:themeShade="BF"/>
          <w:szCs w:val="18"/>
          <w:lang w:eastAsia="pl-PL"/>
        </w:rPr>
        <w:t>pięć</w:t>
      </w:r>
      <w:r w:rsidR="006D7072" w:rsidRPr="000F6245">
        <w:rPr>
          <w:rFonts w:cstheme="minorHAnsi"/>
          <w:b/>
          <w:color w:val="062156" w:themeColor="text2" w:themeShade="BF"/>
          <w:szCs w:val="18"/>
          <w:lang w:eastAsia="pl-PL"/>
        </w:rPr>
        <w:t xml:space="preserve"> tysięcy 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5205B493" w14:textId="74D068CB" w:rsidR="00347E8D" w:rsidRPr="006B2C28" w:rsidRDefault="0016007C" w:rsidP="00FE43E3">
          <w:pPr>
            <w:suppressAutoHyphens/>
            <w:ind w:right="187"/>
            <w:rPr>
              <w:rFonts w:asciiTheme="majorHAnsi" w:hAnsiTheme="majorHAnsi"/>
              <w:color w:val="000000" w:themeColor="text1"/>
              <w:sz w:val="14"/>
              <w:szCs w:val="18"/>
            </w:rPr>
          </w:pPr>
          <w:r w:rsidRPr="0016007C">
            <w:rPr>
              <w:rFonts w:asciiTheme="majorHAnsi" w:hAnsiTheme="majorHAnsi"/>
              <w:color w:val="000000" w:themeColor="text1"/>
              <w:sz w:val="14"/>
              <w:szCs w:val="18"/>
            </w:rPr>
            <w:t>POST/DYS/OLD/GZ/00196/2026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8"/>
  </w:num>
  <w:num w:numId="2" w16cid:durableId="1663849158">
    <w:abstractNumId w:val="7"/>
  </w:num>
  <w:num w:numId="3" w16cid:durableId="348876487">
    <w:abstractNumId w:val="13"/>
  </w:num>
  <w:num w:numId="4" w16cid:durableId="1495485895">
    <w:abstractNumId w:val="20"/>
  </w:num>
  <w:num w:numId="5" w16cid:durableId="706104123">
    <w:abstractNumId w:val="18"/>
  </w:num>
  <w:num w:numId="6" w16cid:durableId="1377505134">
    <w:abstractNumId w:val="18"/>
  </w:num>
  <w:num w:numId="7" w16cid:durableId="1085347981">
    <w:abstractNumId w:val="3"/>
  </w:num>
  <w:num w:numId="8" w16cid:durableId="718210539">
    <w:abstractNumId w:val="27"/>
  </w:num>
  <w:num w:numId="9" w16cid:durableId="1499806434">
    <w:abstractNumId w:val="17"/>
  </w:num>
  <w:num w:numId="10" w16cid:durableId="1663003240">
    <w:abstractNumId w:val="4"/>
  </w:num>
  <w:num w:numId="11" w16cid:durableId="624694838">
    <w:abstractNumId w:val="14"/>
  </w:num>
  <w:num w:numId="12" w16cid:durableId="728114567">
    <w:abstractNumId w:val="12"/>
  </w:num>
  <w:num w:numId="13" w16cid:durableId="1252542249">
    <w:abstractNumId w:val="26"/>
  </w:num>
  <w:num w:numId="14" w16cid:durableId="25981942">
    <w:abstractNumId w:val="22"/>
  </w:num>
  <w:num w:numId="15" w16cid:durableId="1556813764">
    <w:abstractNumId w:val="16"/>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8"/>
  </w:num>
  <w:num w:numId="21" w16cid:durableId="44722737">
    <w:abstractNumId w:val="1"/>
  </w:num>
  <w:num w:numId="22" w16cid:durableId="1245148904">
    <w:abstractNumId w:val="15"/>
  </w:num>
  <w:num w:numId="23" w16cid:durableId="1979336669">
    <w:abstractNumId w:val="10"/>
  </w:num>
  <w:num w:numId="24" w16cid:durableId="1085959463">
    <w:abstractNumId w:val="21"/>
  </w:num>
  <w:num w:numId="25" w16cid:durableId="2142991174">
    <w:abstractNumId w:val="25"/>
  </w:num>
  <w:num w:numId="26" w16cid:durableId="930430710">
    <w:abstractNumId w:val="2"/>
  </w:num>
  <w:num w:numId="27" w16cid:durableId="1430000942">
    <w:abstractNumId w:val="24"/>
  </w:num>
  <w:num w:numId="28" w16cid:durableId="1810707048">
    <w:abstractNumId w:val="23"/>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19"/>
  </w:num>
  <w:num w:numId="31" w16cid:durableId="97263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3ED"/>
    <w:rsid w:val="00070A58"/>
    <w:rsid w:val="00071C98"/>
    <w:rsid w:val="0009045E"/>
    <w:rsid w:val="00094799"/>
    <w:rsid w:val="00094EB9"/>
    <w:rsid w:val="00096510"/>
    <w:rsid w:val="000974B1"/>
    <w:rsid w:val="000B0DBD"/>
    <w:rsid w:val="000C47A9"/>
    <w:rsid w:val="000C679C"/>
    <w:rsid w:val="000D42BE"/>
    <w:rsid w:val="000D5886"/>
    <w:rsid w:val="000E1564"/>
    <w:rsid w:val="000F2DBF"/>
    <w:rsid w:val="000F6245"/>
    <w:rsid w:val="00101BCF"/>
    <w:rsid w:val="001112C2"/>
    <w:rsid w:val="00124536"/>
    <w:rsid w:val="00125A7F"/>
    <w:rsid w:val="00126CEA"/>
    <w:rsid w:val="00132B64"/>
    <w:rsid w:val="00136B64"/>
    <w:rsid w:val="0014036E"/>
    <w:rsid w:val="00145125"/>
    <w:rsid w:val="0014785F"/>
    <w:rsid w:val="0016007C"/>
    <w:rsid w:val="0016126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A2C7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00F9"/>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0888"/>
    <w:rsid w:val="0065322E"/>
    <w:rsid w:val="00655DA8"/>
    <w:rsid w:val="00660237"/>
    <w:rsid w:val="00670CE4"/>
    <w:rsid w:val="0067116D"/>
    <w:rsid w:val="0067572D"/>
    <w:rsid w:val="006775EE"/>
    <w:rsid w:val="00680F7C"/>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1912"/>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2987"/>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2212"/>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POST/DYS/OLD/GZ/00196/2026                        </dmsv2SWPP2ObjectNumber>
    <dmsv2SWPP2SumMD5 xmlns="http://schemas.microsoft.com/sharepoint/v3">ef907c0700f269944f21edfdf59085e3</dmsv2SWPP2SumMD5>
    <dmsv2BaseMoved xmlns="http://schemas.microsoft.com/sharepoint/v3">false</dmsv2BaseMoved>
    <dmsv2BaseIsSensitive xmlns="http://schemas.microsoft.com/sharepoint/v3">true</dmsv2BaseIsSensitive>
    <dmsv2SWPP2IDSWPP2 xmlns="http://schemas.microsoft.com/sharepoint/v3">704243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24181454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JEUP5JKVCYQC-1398355148-7372</_dlc_DocId>
    <_dlc_DocIdUrl xmlns="a19cb1c7-c5c7-46d4-85ae-d83685407bba">
      <Url>https://swpp2.dms.gkpge.pl/sites/41/_layouts/15/DocIdRedir.aspx?ID=JEUP5JKVCYQC-1398355148-7372</Url>
      <Description>JEUP5JKVCYQC-1398355148-7372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2.xml><?xml version="1.0" encoding="utf-8"?>
<ds:datastoreItem xmlns:ds="http://schemas.openxmlformats.org/officeDocument/2006/customXml" ds:itemID="{B2ACC5FB-DC42-4FC8-8761-043D9FC8C4B4}"/>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1CA0DE24-0D57-487F-8BDE-C9E14265E6AB}"/>
</file>

<file path=docProps/app.xml><?xml version="1.0" encoding="utf-8"?>
<Properties xmlns="http://schemas.openxmlformats.org/officeDocument/2006/extended-properties" xmlns:vt="http://schemas.openxmlformats.org/officeDocument/2006/docPropsVTypes">
  <Template>PGE word swz test.dotx</Template>
  <TotalTime>27</TotalTime>
  <Pages>4</Pages>
  <Words>1305</Words>
  <Characters>7833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10</cp:revision>
  <cp:lastPrinted>2024-07-15T11:21:00Z</cp:lastPrinted>
  <dcterms:created xsi:type="dcterms:W3CDTF">2025-10-01T10:44:00Z</dcterms:created>
  <dcterms:modified xsi:type="dcterms:W3CDTF">2026-01-23T11:12:00Z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947dcaa5-661b-4874-b751-3a490fec5439</vt:lpwstr>
  </property>
</Properties>
</file>